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AA20C6">
                              <w:rPr>
                                <w:lang w:val="kk-KZ"/>
                              </w:rPr>
                              <w:t>21</w:t>
                            </w:r>
                            <w:r w:rsidR="00AA20C6" w:rsidRPr="00F20A9A">
                              <w:rPr>
                                <w:lang w:val="kk-KZ"/>
                              </w:rPr>
                              <w:t>/</w:t>
                            </w:r>
                            <w:r w:rsidR="00F20A9A">
                              <w:rPr>
                                <w:lang w:val="kk-KZ"/>
                              </w:rPr>
                              <w:t>200</w:t>
                            </w:r>
                            <w:bookmarkStart w:id="0" w:name="_GoBack"/>
                            <w:bookmarkEnd w:id="0"/>
                            <w:r w:rsidR="00AA20C6" w:rsidRPr="00F20A9A">
                              <w:rPr>
                                <w:lang w:val="kk-KZ"/>
                              </w:rPr>
                              <w:t>-V</w:t>
                            </w:r>
                            <w:r w:rsidR="00AA20C6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AA20C6">
                        <w:rPr>
                          <w:lang w:val="kk-KZ"/>
                        </w:rPr>
                        <w:t>21</w:t>
                      </w:r>
                      <w:r w:rsidR="00AA20C6" w:rsidRPr="00F20A9A">
                        <w:rPr>
                          <w:lang w:val="kk-KZ"/>
                        </w:rPr>
                        <w:t>/</w:t>
                      </w:r>
                      <w:r w:rsidR="00F20A9A">
                        <w:rPr>
                          <w:lang w:val="kk-KZ"/>
                        </w:rPr>
                        <w:t>200</w:t>
                      </w:r>
                      <w:bookmarkStart w:id="1" w:name="_GoBack"/>
                      <w:bookmarkEnd w:id="1"/>
                      <w:r w:rsidR="00AA20C6" w:rsidRPr="00F20A9A">
                        <w:rPr>
                          <w:lang w:val="kk-KZ"/>
                        </w:rPr>
                        <w:t>-V</w:t>
                      </w:r>
                      <w:r w:rsidR="00AA20C6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7E37D2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решение</w:t>
      </w:r>
    </w:p>
    <w:p w:rsidR="007E37D2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Восточно-Казахстанского областного</w:t>
      </w:r>
    </w:p>
    <w:p w:rsidR="007E37D2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маслихата от 14 декабря 2021 года</w:t>
      </w:r>
    </w:p>
    <w:p w:rsidR="007E37D2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E1046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12/106-V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«</w:t>
      </w:r>
      <w:r w:rsidRPr="00CF5696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утверждении </w:t>
      </w:r>
    </w:p>
    <w:p w:rsidR="007E37D2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Плана развития Восточно-Казахстанской </w:t>
      </w:r>
    </w:p>
    <w:p w:rsidR="007E37D2" w:rsidRPr="00127E28" w:rsidRDefault="007E37D2" w:rsidP="007E37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области на 2021-2025 годы»</w:t>
      </w:r>
    </w:p>
    <w:p w:rsidR="007E37D2" w:rsidRDefault="007E37D2" w:rsidP="007E37D2">
      <w:pPr>
        <w:jc w:val="both"/>
        <w:rPr>
          <w:sz w:val="28"/>
          <w:szCs w:val="28"/>
          <w:lang w:val="kk-KZ"/>
        </w:rPr>
      </w:pPr>
    </w:p>
    <w:p w:rsidR="007E37D2" w:rsidRDefault="007E37D2" w:rsidP="007E37D2">
      <w:pPr>
        <w:jc w:val="both"/>
        <w:rPr>
          <w:sz w:val="28"/>
          <w:szCs w:val="28"/>
          <w:lang w:val="kk-KZ"/>
        </w:rPr>
      </w:pPr>
    </w:p>
    <w:p w:rsidR="007E37D2" w:rsidRDefault="007E37D2" w:rsidP="007E37D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>
        <w:rPr>
          <w:sz w:val="28"/>
          <w:szCs w:val="28"/>
        </w:rPr>
        <w:t xml:space="preserve">осточно-Казахстанский областной маслихат </w:t>
      </w:r>
      <w:r w:rsidRPr="00246D7E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7E37D2" w:rsidRPr="00721CA0" w:rsidRDefault="007E37D2" w:rsidP="007E37D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 xml:space="preserve">1. Внести в </w:t>
      </w:r>
      <w:r w:rsidRPr="00721CA0">
        <w:rPr>
          <w:sz w:val="28"/>
          <w:szCs w:val="28"/>
        </w:rPr>
        <w:t>решение Восточно-Казахстанского областного маслихата от 14 декабря 2021 года №</w:t>
      </w:r>
      <w:r w:rsidR="00E1046F">
        <w:rPr>
          <w:sz w:val="28"/>
          <w:szCs w:val="28"/>
          <w:lang w:val="kk-KZ"/>
        </w:rPr>
        <w:t xml:space="preserve"> </w:t>
      </w:r>
      <w:r w:rsidRPr="00721CA0">
        <w:rPr>
          <w:sz w:val="28"/>
          <w:szCs w:val="28"/>
        </w:rPr>
        <w:t>12/106-V</w:t>
      </w:r>
      <w:r w:rsidRPr="00721CA0">
        <w:rPr>
          <w:sz w:val="28"/>
          <w:szCs w:val="28"/>
          <w:lang w:val="en-US"/>
        </w:rPr>
        <w:t>II</w:t>
      </w:r>
      <w:r w:rsidRPr="00721CA0">
        <w:rPr>
          <w:sz w:val="28"/>
          <w:szCs w:val="28"/>
        </w:rPr>
        <w:t xml:space="preserve"> «Об утверждении Плана развития Восточно-Казахстанской области на 2021-2025 годы»</w:t>
      </w:r>
      <w:r>
        <w:rPr>
          <w:sz w:val="28"/>
          <w:szCs w:val="28"/>
        </w:rPr>
        <w:t xml:space="preserve"> следующее изменение:</w:t>
      </w:r>
    </w:p>
    <w:p w:rsidR="007E37D2" w:rsidRPr="00CE7F6D" w:rsidRDefault="007E37D2" w:rsidP="007E37D2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kk-KZ"/>
        </w:rPr>
      </w:pPr>
      <w:r w:rsidRPr="00721CA0">
        <w:rPr>
          <w:sz w:val="28"/>
          <w:szCs w:val="28"/>
        </w:rPr>
        <w:t>План развития Восточно-Казахстанской области</w:t>
      </w:r>
      <w:r>
        <w:rPr>
          <w:sz w:val="28"/>
          <w:szCs w:val="28"/>
        </w:rPr>
        <w:t xml:space="preserve"> на 2021-2025</w:t>
      </w:r>
      <w:r w:rsidRPr="00662743">
        <w:rPr>
          <w:sz w:val="28"/>
          <w:szCs w:val="28"/>
        </w:rPr>
        <w:t xml:space="preserve"> годы</w:t>
      </w:r>
      <w:r>
        <w:rPr>
          <w:sz w:val="28"/>
          <w:szCs w:val="28"/>
        </w:rPr>
        <w:t>, утвержденный указанным решением, изложить в новой редакции согласно приложению к настоящему решению.</w:t>
      </w:r>
    </w:p>
    <w:p w:rsidR="007E37D2" w:rsidRPr="00CE7F6D" w:rsidRDefault="007E37D2" w:rsidP="007E37D2">
      <w:pPr>
        <w:ind w:left="851" w:hanging="142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2. </w:t>
      </w:r>
      <w:r w:rsidRPr="00CE7F6D">
        <w:rPr>
          <w:sz w:val="28"/>
          <w:szCs w:val="28"/>
        </w:rPr>
        <w:t>Настоящее решение вводится в действие с 1 января 202</w:t>
      </w:r>
      <w:r>
        <w:rPr>
          <w:sz w:val="28"/>
          <w:szCs w:val="28"/>
        </w:rPr>
        <w:t>3</w:t>
      </w:r>
      <w:r w:rsidRPr="00CE7F6D">
        <w:rPr>
          <w:sz w:val="28"/>
          <w:szCs w:val="28"/>
        </w:rPr>
        <w:t xml:space="preserve"> года.</w:t>
      </w:r>
    </w:p>
    <w:p w:rsidR="003504B5" w:rsidRPr="007E37D2" w:rsidRDefault="003504B5" w:rsidP="00682B74">
      <w:pPr>
        <w:ind w:firstLine="708"/>
        <w:jc w:val="both"/>
        <w:rPr>
          <w:sz w:val="28"/>
          <w:szCs w:val="28"/>
          <w:lang w:val="kk-KZ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маслихата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D09" w:rsidRDefault="00A90D09" w:rsidP="00015349">
      <w:r>
        <w:separator/>
      </w:r>
    </w:p>
  </w:endnote>
  <w:endnote w:type="continuationSeparator" w:id="0">
    <w:p w:rsidR="00A90D09" w:rsidRDefault="00A90D09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D09" w:rsidRDefault="00A90D09" w:rsidP="00015349">
      <w:r>
        <w:separator/>
      </w:r>
    </w:p>
  </w:footnote>
  <w:footnote w:type="continuationSeparator" w:id="0">
    <w:p w:rsidR="00A90D09" w:rsidRDefault="00A90D09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7D2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2F1327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37D2"/>
    <w:rsid w:val="007E5741"/>
    <w:rsid w:val="007F6398"/>
    <w:rsid w:val="0080172E"/>
    <w:rsid w:val="0080202D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749A3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2956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90D09"/>
    <w:rsid w:val="00AA20C6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046F"/>
    <w:rsid w:val="00E11BE4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0A9A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118</cp:revision>
  <cp:lastPrinted>2022-11-08T10:12:00Z</cp:lastPrinted>
  <dcterms:created xsi:type="dcterms:W3CDTF">2021-07-22T05:52:00Z</dcterms:created>
  <dcterms:modified xsi:type="dcterms:W3CDTF">2022-12-26T07:01:00Z</dcterms:modified>
</cp:coreProperties>
</file>